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3395" w14:textId="77777777" w:rsidR="006A1E00" w:rsidRPr="009F4B2F" w:rsidRDefault="006A1E00" w:rsidP="00D4788F">
      <w:pPr>
        <w:pStyle w:val="Nadpis3"/>
        <w:spacing w:after="0"/>
        <w:jc w:val="center"/>
        <w:rPr>
          <w:sz w:val="30"/>
          <w:szCs w:val="30"/>
        </w:rPr>
      </w:pPr>
      <w:bookmarkStart w:id="0" w:name="_Hlk104369809"/>
      <w:r w:rsidRPr="009F4B2F">
        <w:rPr>
          <w:rFonts w:eastAsia="Calibri"/>
          <w:sz w:val="30"/>
          <w:szCs w:val="30"/>
        </w:rPr>
        <w:t xml:space="preserve">Oznámení o konání zvláštního zápisu </w:t>
      </w:r>
      <w:r>
        <w:rPr>
          <w:rFonts w:eastAsia="Calibri"/>
          <w:sz w:val="30"/>
          <w:szCs w:val="30"/>
        </w:rPr>
        <w:t>k předškolnímu</w:t>
      </w:r>
      <w:r w:rsidRPr="009F4B2F">
        <w:rPr>
          <w:rFonts w:eastAsia="Calibri"/>
          <w:sz w:val="30"/>
          <w:szCs w:val="30"/>
        </w:rPr>
        <w:t xml:space="preserve">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2444CBE6" w14:textId="77777777" w:rsidR="006A1E00" w:rsidRPr="007E66E6" w:rsidRDefault="006A1E00" w:rsidP="00D4788F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7E4EF830" w14:textId="77777777" w:rsidR="006A1E00" w:rsidRDefault="006A1E00" w:rsidP="00D4788F">
      <w:pPr>
        <w:jc w:val="both"/>
        <w:rPr>
          <w:sz w:val="24"/>
          <w:szCs w:val="24"/>
        </w:rPr>
      </w:pPr>
    </w:p>
    <w:bookmarkEnd w:id="0"/>
    <w:p w14:paraId="36944E23" w14:textId="77777777" w:rsidR="006A1E00" w:rsidRDefault="006A1E00" w:rsidP="00D4788F">
      <w:pPr>
        <w:spacing w:after="0" w:line="240" w:lineRule="auto"/>
        <w:jc w:val="both"/>
        <w:rPr>
          <w:rFonts w:eastAsia="Times New Roman" w:cs="Times New Roman"/>
        </w:rPr>
      </w:pPr>
      <w:r>
        <w:t>Tento zvláštní zápis je určen pouze dětem,</w:t>
      </w:r>
    </w:p>
    <w:p w14:paraId="72866290" w14:textId="77777777" w:rsidR="006A1E00" w:rsidRDefault="006A1E00" w:rsidP="00D4788F">
      <w:pPr>
        <w:spacing w:after="0" w:line="240" w:lineRule="auto"/>
        <w:jc w:val="both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288023F4" w14:textId="77777777" w:rsidR="006A1E00" w:rsidRDefault="006A1E00" w:rsidP="00D4788F">
      <w:pPr>
        <w:pStyle w:val="Odstavecseseznamem"/>
        <w:numPr>
          <w:ilvl w:val="0"/>
          <w:numId w:val="7"/>
        </w:numPr>
        <w:spacing w:before="120" w:after="0" w:line="240" w:lineRule="auto"/>
        <w:ind w:left="720"/>
        <w:contextualSpacing w:val="0"/>
        <w:jc w:val="both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56F00202" w14:textId="77777777" w:rsidR="006A1E00" w:rsidRDefault="006A1E00" w:rsidP="00D4788F">
      <w:pPr>
        <w:pStyle w:val="Odstavecseseznamem"/>
        <w:spacing w:before="120" w:after="0" w:line="240" w:lineRule="auto"/>
        <w:contextualSpacing w:val="0"/>
        <w:jc w:val="both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5089F3AC" w14:textId="77777777" w:rsidR="006A1E00" w:rsidRDefault="006A1E00" w:rsidP="00D4788F">
      <w:pPr>
        <w:pStyle w:val="Odstavecseseznamem"/>
        <w:numPr>
          <w:ilvl w:val="0"/>
          <w:numId w:val="7"/>
        </w:numPr>
        <w:spacing w:before="120" w:after="0" w:line="240" w:lineRule="auto"/>
        <w:ind w:left="720"/>
        <w:contextualSpacing w:val="0"/>
        <w:jc w:val="both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5755EB5E" w14:textId="77777777" w:rsidR="006A1E00" w:rsidRDefault="006A1E00" w:rsidP="00D4788F">
      <w:pPr>
        <w:pStyle w:val="Odstavecseseznamem"/>
        <w:spacing w:before="120" w:after="0" w:line="240" w:lineRule="auto"/>
        <w:contextualSpacing w:val="0"/>
        <w:jc w:val="both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163365D8" w14:textId="77777777" w:rsidR="006A1E00" w:rsidRPr="00CC03AA" w:rsidRDefault="006A1E00" w:rsidP="00D4788F">
      <w:pPr>
        <w:spacing w:after="0" w:line="240" w:lineRule="auto"/>
        <w:ind w:firstLine="709"/>
        <w:jc w:val="both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F42762">
        <w:rPr>
          <w:b/>
          <w:i/>
        </w:rPr>
        <w:t>, byť by měli ukrajinské občanství.</w:t>
      </w:r>
      <w:r w:rsidRPr="00CC03AA">
        <w:rPr>
          <w:i/>
        </w:rPr>
        <w:t xml:space="preserve"> </w:t>
      </w:r>
    </w:p>
    <w:p w14:paraId="4CD6CA23" w14:textId="77777777" w:rsidR="006A1E00" w:rsidRPr="00CC03AA" w:rsidRDefault="006A1E00" w:rsidP="00D4788F">
      <w:pPr>
        <w:spacing w:after="0" w:line="240" w:lineRule="auto"/>
        <w:ind w:firstLine="709"/>
        <w:jc w:val="both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</w:t>
      </w:r>
      <w:r w:rsidRPr="00F42762">
        <w:rPr>
          <w:b/>
          <w:bCs/>
          <w:i/>
          <w:color w:val="0070C0"/>
          <w:lang w:val="uk-UA"/>
        </w:rPr>
        <w:t>ців</w:t>
      </w:r>
      <w:r w:rsidRPr="00F42762">
        <w:rPr>
          <w:b/>
          <w:i/>
          <w:color w:val="0070C0"/>
          <w:lang w:val="uk-UA"/>
        </w:rPr>
        <w:t>, навіть якщо вони громадяни України.</w:t>
      </w:r>
    </w:p>
    <w:p w14:paraId="6715832B" w14:textId="77777777" w:rsidR="006A1E00" w:rsidRDefault="006A1E00" w:rsidP="00D4788F">
      <w:pPr>
        <w:spacing w:before="120" w:after="0" w:line="240" w:lineRule="auto"/>
        <w:jc w:val="both"/>
        <w:rPr>
          <w:rFonts w:ascii="Calibri" w:eastAsia="Calibri" w:hAnsi="Calibri" w:cs="Calibri"/>
        </w:rPr>
      </w:pPr>
    </w:p>
    <w:p w14:paraId="3F55FC63" w14:textId="77777777"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 8. 2022 věku 5 let.</w:t>
      </w:r>
    </w:p>
    <w:p w14:paraId="60C02DCA" w14:textId="77777777"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47A997B1" w14:textId="77777777" w:rsidR="006A1E00" w:rsidRDefault="006A1E00" w:rsidP="00D4788F">
      <w:pPr>
        <w:spacing w:before="120" w:after="0" w:line="240" w:lineRule="auto"/>
        <w:jc w:val="both"/>
        <w:rPr>
          <w:rFonts w:ascii="Calibri" w:eastAsia="Calibri" w:hAnsi="Calibri" w:cs="Calibri"/>
          <w:bCs/>
          <w:color w:val="0070C0"/>
          <w:lang w:val="uk-UA"/>
        </w:rPr>
      </w:pPr>
    </w:p>
    <w:p w14:paraId="502D3E10" w14:textId="77777777"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72B2C0B4" w14:textId="77777777" w:rsidR="006A1E00" w:rsidRPr="006A1E00" w:rsidRDefault="006A1E00" w:rsidP="00D4788F">
      <w:pPr>
        <w:spacing w:after="0" w:line="240" w:lineRule="auto"/>
        <w:jc w:val="both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4E97B1E0" w14:textId="77777777" w:rsidR="006A1E00" w:rsidRPr="00CC03AA" w:rsidRDefault="006A1E00" w:rsidP="00D4788F">
      <w:pPr>
        <w:spacing w:after="0" w:line="240" w:lineRule="auto"/>
        <w:jc w:val="both"/>
        <w:rPr>
          <w:i/>
          <w:color w:val="0070C0"/>
          <w:lang w:val="uk-UA"/>
        </w:rPr>
      </w:pPr>
    </w:p>
    <w:p w14:paraId="2C8FBB36" w14:textId="755872D0" w:rsidR="00EF6893" w:rsidRPr="0003796F" w:rsidRDefault="00834672" w:rsidP="00D4788F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  <w:r w:rsidRPr="0003796F">
        <w:rPr>
          <w:b/>
          <w:sz w:val="24"/>
          <w:szCs w:val="24"/>
          <w:u w:val="single"/>
        </w:rPr>
        <w:t xml:space="preserve">Termín zápisu - </w:t>
      </w:r>
      <w:r w:rsidR="002D1BDE">
        <w:rPr>
          <w:b/>
          <w:sz w:val="24"/>
          <w:szCs w:val="24"/>
          <w:u w:val="single"/>
        </w:rPr>
        <w:t>7</w:t>
      </w:r>
      <w:r w:rsidRPr="0003796F">
        <w:rPr>
          <w:b/>
          <w:sz w:val="24"/>
          <w:szCs w:val="24"/>
          <w:u w:val="single"/>
        </w:rPr>
        <w:t xml:space="preserve">. </w:t>
      </w:r>
      <w:r w:rsidR="002D1BDE">
        <w:rPr>
          <w:b/>
          <w:sz w:val="24"/>
          <w:szCs w:val="24"/>
          <w:u w:val="single"/>
        </w:rPr>
        <w:t>7</w:t>
      </w:r>
      <w:r w:rsidRPr="0003796F">
        <w:rPr>
          <w:b/>
          <w:sz w:val="24"/>
          <w:szCs w:val="24"/>
          <w:u w:val="single"/>
        </w:rPr>
        <w:t>. 2022</w:t>
      </w:r>
      <w:r w:rsidR="004D4461" w:rsidRPr="0003796F">
        <w:rPr>
          <w:b/>
          <w:sz w:val="24"/>
          <w:szCs w:val="24"/>
          <w:u w:val="single"/>
        </w:rPr>
        <w:t xml:space="preserve"> </w:t>
      </w:r>
      <w:r w:rsidR="007F4F8F">
        <w:rPr>
          <w:b/>
          <w:sz w:val="24"/>
          <w:szCs w:val="24"/>
          <w:u w:val="single"/>
        </w:rPr>
        <w:t>-</w:t>
      </w:r>
      <w:r w:rsidR="002D1BDE">
        <w:rPr>
          <w:b/>
          <w:sz w:val="24"/>
          <w:szCs w:val="24"/>
          <w:u w:val="single"/>
        </w:rPr>
        <w:t>9</w:t>
      </w:r>
      <w:r w:rsidR="007F4F8F">
        <w:rPr>
          <w:b/>
          <w:sz w:val="24"/>
          <w:szCs w:val="24"/>
          <w:u w:val="single"/>
        </w:rPr>
        <w:t>:</w:t>
      </w:r>
      <w:r w:rsidR="002D1BDE">
        <w:rPr>
          <w:b/>
          <w:sz w:val="24"/>
          <w:szCs w:val="24"/>
          <w:u w:val="single"/>
        </w:rPr>
        <w:t>3</w:t>
      </w:r>
      <w:r w:rsidR="007F4F8F">
        <w:rPr>
          <w:b/>
          <w:sz w:val="24"/>
          <w:szCs w:val="24"/>
          <w:u w:val="single"/>
        </w:rPr>
        <w:t>0-1</w:t>
      </w:r>
      <w:r w:rsidR="00215D9F">
        <w:rPr>
          <w:b/>
          <w:sz w:val="24"/>
          <w:szCs w:val="24"/>
          <w:u w:val="single"/>
        </w:rPr>
        <w:t>3</w:t>
      </w:r>
      <w:r w:rsidR="007F4F8F">
        <w:rPr>
          <w:b/>
          <w:sz w:val="24"/>
          <w:szCs w:val="24"/>
          <w:u w:val="single"/>
        </w:rPr>
        <w:t>:00</w:t>
      </w:r>
    </w:p>
    <w:p w14:paraId="210DE27B" w14:textId="44D78980" w:rsidR="00F42762" w:rsidRPr="007F4F8F" w:rsidRDefault="00F42762" w:rsidP="00D4788F">
      <w:pPr>
        <w:spacing w:after="0" w:line="240" w:lineRule="auto"/>
        <w:ind w:left="709" w:hanging="709"/>
        <w:jc w:val="both"/>
        <w:rPr>
          <w:color w:val="0070C0"/>
        </w:rPr>
      </w:pPr>
      <w:r w:rsidRPr="005D087A">
        <w:rPr>
          <w:color w:val="0070C0"/>
          <w:lang w:val="uk-UA"/>
        </w:rPr>
        <w:t xml:space="preserve">Дедлайн реєстрації – 7 </w:t>
      </w:r>
      <w:r w:rsidR="002D1BDE" w:rsidRPr="002D1BDE">
        <w:rPr>
          <w:color w:val="0070C0"/>
          <w:lang w:val="uk-UA"/>
        </w:rPr>
        <w:t>липень</w:t>
      </w:r>
      <w:r w:rsidRPr="005D087A">
        <w:rPr>
          <w:color w:val="0070C0"/>
          <w:lang w:val="uk-UA"/>
        </w:rPr>
        <w:t xml:space="preserve"> 2022 року</w:t>
      </w:r>
      <w:r w:rsidR="007F4F8F">
        <w:rPr>
          <w:color w:val="0070C0"/>
        </w:rPr>
        <w:t xml:space="preserve"> – </w:t>
      </w:r>
      <w:r w:rsidR="002D1BDE">
        <w:rPr>
          <w:color w:val="0070C0"/>
        </w:rPr>
        <w:t>9:3</w:t>
      </w:r>
      <w:r w:rsidR="007F4F8F">
        <w:rPr>
          <w:color w:val="0070C0"/>
        </w:rPr>
        <w:t>0-1</w:t>
      </w:r>
      <w:r w:rsidR="00215D9F">
        <w:rPr>
          <w:color w:val="0070C0"/>
        </w:rPr>
        <w:t>3</w:t>
      </w:r>
      <w:r w:rsidR="007F4F8F">
        <w:rPr>
          <w:color w:val="0070C0"/>
        </w:rPr>
        <w:t>:00</w:t>
      </w:r>
    </w:p>
    <w:p w14:paraId="2CB656AF" w14:textId="77777777" w:rsidR="00EF6893" w:rsidRPr="00834672" w:rsidRDefault="00EF6893" w:rsidP="00D4788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2854C8" w14:textId="77777777" w:rsidR="006A1E00" w:rsidRDefault="006A1E00" w:rsidP="00D4788F">
      <w:pPr>
        <w:spacing w:after="0" w:line="240" w:lineRule="auto"/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přijetí k předškolnímu vzdělávání rozhoduje ředitel</w:t>
      </w:r>
      <w:r w:rsidR="00CC1F95">
        <w:rPr>
          <w:rFonts w:ascii="Calibri" w:eastAsia="Calibri" w:hAnsi="Calibri" w:cs="Calibri"/>
        </w:rPr>
        <w:t xml:space="preserve"> školy</w:t>
      </w:r>
      <w:r>
        <w:rPr>
          <w:rFonts w:ascii="Calibri" w:eastAsia="Calibri" w:hAnsi="Calibri" w:cs="Calibri"/>
        </w:rPr>
        <w:t>.</w:t>
      </w:r>
    </w:p>
    <w:p w14:paraId="28497B5D" w14:textId="77777777" w:rsidR="006A1E00" w:rsidRDefault="006A1E00" w:rsidP="00D4788F">
      <w:pPr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</w:t>
      </w:r>
      <w:r w:rsidR="00CC1F95">
        <w:rPr>
          <w:rFonts w:ascii="Calibri" w:eastAsia="Calibri" w:hAnsi="Calibri" w:cs="Calibri"/>
          <w:color w:val="0070C0"/>
          <w:lang w:val="uk-UA"/>
        </w:rPr>
        <w:t>ладу</w:t>
      </w:r>
      <w:r>
        <w:rPr>
          <w:rFonts w:ascii="Calibri" w:eastAsia="Calibri" w:hAnsi="Calibri" w:cs="Calibri"/>
          <w:color w:val="0070C0"/>
          <w:lang w:val="uk-UA"/>
        </w:rPr>
        <w:t>.</w:t>
      </w:r>
    </w:p>
    <w:p w14:paraId="260E582F" w14:textId="77777777" w:rsidR="006A1E00" w:rsidRDefault="006A1E00" w:rsidP="00D4788F">
      <w:pPr>
        <w:spacing w:line="240" w:lineRule="auto"/>
        <w:rPr>
          <w:b/>
          <w:sz w:val="24"/>
          <w:szCs w:val="24"/>
        </w:rPr>
      </w:pPr>
    </w:p>
    <w:p w14:paraId="7C6831CE" w14:textId="0E8FFCCF" w:rsidR="002D1BDE" w:rsidRDefault="0003796F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 xml:space="preserve">K předškolnímu vzdělávání jsou přednostně přijímány děti v posledním roce před zahájením školní docházky a děti, které k 31. 8. příslušného roku dosáhnou </w:t>
      </w:r>
      <w:r w:rsidR="002D1BDE">
        <w:rPr>
          <w:rFonts w:ascii="Calibri" w:eastAsia="Calibri" w:hAnsi="Calibri" w:cs="Calibri"/>
        </w:rPr>
        <w:t>tří</w:t>
      </w:r>
      <w:r w:rsidRPr="00446647">
        <w:rPr>
          <w:rFonts w:ascii="Calibri" w:eastAsia="Calibri" w:hAnsi="Calibri" w:cs="Calibri"/>
        </w:rPr>
        <w:t xml:space="preserve"> a</w:t>
      </w:r>
      <w:r w:rsidR="002D1BDE">
        <w:rPr>
          <w:rFonts w:ascii="Calibri" w:eastAsia="Calibri" w:hAnsi="Calibri" w:cs="Calibri"/>
        </w:rPr>
        <w:t>ž čtyř</w:t>
      </w:r>
      <w:r w:rsidRPr="00446647">
        <w:rPr>
          <w:rFonts w:ascii="Calibri" w:eastAsia="Calibri" w:hAnsi="Calibri" w:cs="Calibri"/>
        </w:rPr>
        <w:t xml:space="preserve"> let s místem </w:t>
      </w:r>
      <w:r w:rsidR="00215D9F">
        <w:rPr>
          <w:rFonts w:ascii="Calibri" w:eastAsia="Calibri" w:hAnsi="Calibri" w:cs="Calibri"/>
        </w:rPr>
        <w:t>pobytu v</w:t>
      </w:r>
      <w:r w:rsidR="002D1BDE">
        <w:rPr>
          <w:rFonts w:ascii="Calibri" w:eastAsia="Calibri" w:hAnsi="Calibri" w:cs="Calibri"/>
        </w:rPr>
        <w:t> </w:t>
      </w:r>
    </w:p>
    <w:p w14:paraId="0F59BBCC" w14:textId="444BB9C0" w:rsidR="0003796F" w:rsidRDefault="002D1BDE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Radovesnicích II</w:t>
      </w:r>
      <w:r w:rsidR="00215D9F">
        <w:rPr>
          <w:rFonts w:ascii="Calibri" w:eastAsia="Calibri" w:hAnsi="Calibri" w:cs="Calibri"/>
        </w:rPr>
        <w:t>.</w:t>
      </w:r>
    </w:p>
    <w:p w14:paraId="008647D9" w14:textId="038238DE" w:rsidR="00F42762" w:rsidRPr="005D087A" w:rsidRDefault="00F42762" w:rsidP="00D4788F">
      <w:pPr>
        <w:pStyle w:val="FormtovanvHTML"/>
        <w:jc w:val="both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До дошкільної освіти приймаються діти останнього року пе</w:t>
      </w:r>
      <w:r w:rsidR="00D4788F"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 xml:space="preserve">ред початком школи та діти, які </w:t>
      </w: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досягли чотирьох і трьох років з міс</w:t>
      </w:r>
      <w:r w:rsidR="00215D9F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 xml:space="preserve">цем проживання в районі </w:t>
      </w:r>
      <w:r w:rsidR="002D1BDE">
        <w:rPr>
          <w:rFonts w:ascii="Calibri" w:eastAsia="Calibri" w:hAnsi="Calibri" w:cs="Calibri"/>
          <w:color w:val="0070C0"/>
          <w:sz w:val="22"/>
          <w:szCs w:val="22"/>
          <w:lang w:eastAsia="en-US"/>
        </w:rPr>
        <w:t>Radovesnice II</w:t>
      </w: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 xml:space="preserve"> до 31 серпня відповідного року.</w:t>
      </w:r>
    </w:p>
    <w:p w14:paraId="3A7EEEEE" w14:textId="77777777" w:rsidR="00F42762" w:rsidRDefault="00F42762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32A0E28D" w14:textId="77777777" w:rsidR="002A14CD" w:rsidRDefault="002A14CD" w:rsidP="002A14CD">
      <w:pPr>
        <w:spacing w:after="0" w:line="240" w:lineRule="auto"/>
        <w:rPr>
          <w:rFonts w:ascii="Calibri" w:hAnsi="Calibri"/>
        </w:rPr>
      </w:pPr>
    </w:p>
    <w:p w14:paraId="6120021A" w14:textId="6A6BDF73" w:rsidR="002A14CD" w:rsidRDefault="002A14CD" w:rsidP="002A14CD">
      <w:pPr>
        <w:spacing w:after="0" w:line="240" w:lineRule="auto"/>
        <w:rPr>
          <w:rFonts w:ascii="Calibri" w:hAnsi="Calibri"/>
        </w:rPr>
      </w:pPr>
      <w:r w:rsidRPr="001C6A54">
        <w:rPr>
          <w:rFonts w:ascii="Calibri" w:hAnsi="Calibri"/>
        </w:rPr>
        <w:t>Nahl</w:t>
      </w:r>
      <w:r>
        <w:rPr>
          <w:rFonts w:ascii="Calibri" w:hAnsi="Calibri"/>
        </w:rPr>
        <w:t xml:space="preserve">ížení do spisu </w:t>
      </w:r>
      <w:r w:rsidR="002D1BDE">
        <w:rPr>
          <w:rFonts w:ascii="Calibri" w:hAnsi="Calibri"/>
        </w:rPr>
        <w:t>11</w:t>
      </w:r>
      <w:r>
        <w:rPr>
          <w:rFonts w:ascii="Calibri" w:hAnsi="Calibri"/>
        </w:rPr>
        <w:t>. červ</w:t>
      </w:r>
      <w:r w:rsidR="006D5706">
        <w:rPr>
          <w:rFonts w:ascii="Calibri" w:hAnsi="Calibri"/>
        </w:rPr>
        <w:t>e</w:t>
      </w:r>
      <w:r>
        <w:rPr>
          <w:rFonts w:ascii="Calibri" w:hAnsi="Calibri"/>
        </w:rPr>
        <w:t>n</w:t>
      </w:r>
      <w:r w:rsidR="002D1BDE">
        <w:rPr>
          <w:rFonts w:ascii="Calibri" w:hAnsi="Calibri"/>
        </w:rPr>
        <w:t>ce</w:t>
      </w:r>
      <w:r w:rsidRPr="001C6A54">
        <w:rPr>
          <w:rFonts w:ascii="Calibri" w:hAnsi="Calibri"/>
        </w:rPr>
        <w:t xml:space="preserve"> 2022</w:t>
      </w:r>
      <w:r>
        <w:rPr>
          <w:rFonts w:ascii="Calibri" w:hAnsi="Calibri"/>
        </w:rPr>
        <w:t xml:space="preserve"> v budově školy od </w:t>
      </w:r>
      <w:r w:rsidR="00565203">
        <w:rPr>
          <w:rFonts w:ascii="Calibri" w:hAnsi="Calibri"/>
        </w:rPr>
        <w:t>13:00</w:t>
      </w:r>
      <w:r>
        <w:rPr>
          <w:rFonts w:ascii="Calibri" w:hAnsi="Calibri"/>
        </w:rPr>
        <w:t xml:space="preserve">do </w:t>
      </w:r>
      <w:r w:rsidR="00565203">
        <w:rPr>
          <w:rFonts w:ascii="Calibri" w:hAnsi="Calibri"/>
        </w:rPr>
        <w:t>15:00</w:t>
      </w:r>
      <w:r>
        <w:rPr>
          <w:rFonts w:ascii="Calibri" w:hAnsi="Calibri"/>
        </w:rPr>
        <w:t xml:space="preserve"> hodin</w:t>
      </w:r>
    </w:p>
    <w:p w14:paraId="23FD9935" w14:textId="3A8DBBD6" w:rsidR="002A14CD" w:rsidRPr="00F571F4" w:rsidRDefault="002A14CD" w:rsidP="002A14CD">
      <w:pPr>
        <w:pStyle w:val="FormtovanvHTML"/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</w:pP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Перегляд файлу </w:t>
      </w:r>
      <w:r w:rsidR="002D1BDE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11</w:t>
      </w:r>
      <w:r w:rsidR="006D5706" w:rsidRPr="006D5706">
        <w:t xml:space="preserve"> </w:t>
      </w:r>
      <w:proofErr w:type="spellStart"/>
      <w:r w:rsidR="006D5706" w:rsidRPr="006D5706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липень</w:t>
      </w:r>
      <w:proofErr w:type="spellEnd"/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 2022 року в приміщенні школи з д </w:t>
      </w:r>
      <w:r w:rsidR="002C1C3C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13:00</w:t>
      </w: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 до </w:t>
      </w:r>
      <w:r w:rsidR="002C1C3C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eastAsia="en-US"/>
        </w:rPr>
        <w:t>15:00</w:t>
      </w:r>
      <w:r w:rsidRPr="00F571F4">
        <w:rPr>
          <w:rFonts w:ascii="Calibri" w:eastAsiaTheme="minorHAnsi" w:hAnsi="Calibri" w:cstheme="minorBidi"/>
          <w:iCs/>
          <w:color w:val="4472C4" w:themeColor="accent5"/>
          <w:sz w:val="22"/>
          <w:szCs w:val="22"/>
          <w:lang w:val="uk-UA" w:eastAsia="en-US"/>
        </w:rPr>
        <w:t xml:space="preserve"> год.</w:t>
      </w:r>
    </w:p>
    <w:p w14:paraId="52EB4019" w14:textId="77777777" w:rsidR="00C033F9" w:rsidRPr="00446647" w:rsidRDefault="00C033F9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606E19D" w14:textId="77777777" w:rsidR="00D4788F" w:rsidRDefault="003D1129" w:rsidP="00D4788F">
      <w:pPr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Školní rok 2022/</w:t>
      </w:r>
      <w:r w:rsidR="0003796F" w:rsidRPr="00446647">
        <w:rPr>
          <w:rFonts w:ascii="Calibri" w:eastAsia="Calibri" w:hAnsi="Calibri" w:cs="Calibri"/>
        </w:rPr>
        <w:t>23 začíná ve čtvrtek 1. 9. 2022.</w:t>
      </w:r>
    </w:p>
    <w:p w14:paraId="710A1867" w14:textId="77777777" w:rsidR="00F42762" w:rsidRPr="005D087A" w:rsidRDefault="00F42762" w:rsidP="00D4788F">
      <w:pPr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навчальний рік розпочинається у четвер, 1 вересня 2022 року.</w:t>
      </w:r>
    </w:p>
    <w:p w14:paraId="2B57157D" w14:textId="77777777" w:rsidR="00F42762" w:rsidRPr="00446647" w:rsidRDefault="00F42762" w:rsidP="00D4788F">
      <w:pPr>
        <w:spacing w:line="240" w:lineRule="auto"/>
        <w:rPr>
          <w:rFonts w:ascii="Calibri" w:eastAsia="Calibri" w:hAnsi="Calibri" w:cs="Calibri"/>
        </w:rPr>
      </w:pPr>
    </w:p>
    <w:p w14:paraId="46E02FCE" w14:textId="77777777" w:rsidR="00D4788F" w:rsidRDefault="004D4461" w:rsidP="00D4788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b/>
          <w:sz w:val="24"/>
          <w:szCs w:val="24"/>
        </w:rPr>
      </w:pPr>
      <w:r w:rsidRPr="001E75AE">
        <w:rPr>
          <w:b/>
          <w:sz w:val="24"/>
          <w:szCs w:val="24"/>
        </w:rPr>
        <w:t xml:space="preserve">K zápisu se </w:t>
      </w:r>
      <w:r w:rsidRPr="001E75AE">
        <w:rPr>
          <w:b/>
          <w:sz w:val="24"/>
          <w:szCs w:val="24"/>
          <w:u w:val="single"/>
        </w:rPr>
        <w:t>dostavte osobně</w:t>
      </w:r>
      <w:r w:rsidRPr="001E75AE">
        <w:rPr>
          <w:b/>
          <w:sz w:val="24"/>
          <w:szCs w:val="24"/>
        </w:rPr>
        <w:t xml:space="preserve"> a připravte si tyto dokumenty:</w:t>
      </w:r>
    </w:p>
    <w:p w14:paraId="2196D20C" w14:textId="77777777" w:rsidR="00F42762" w:rsidRPr="005D087A" w:rsidRDefault="00F42762" w:rsidP="00D4788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Прийти особисто та підготувати наступні документи:</w:t>
      </w:r>
    </w:p>
    <w:p w14:paraId="3204D287" w14:textId="77777777" w:rsidR="00D4788F" w:rsidRPr="00D4788F" w:rsidRDefault="00D4788F" w:rsidP="00D4788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b/>
          <w:sz w:val="24"/>
          <w:szCs w:val="24"/>
        </w:rPr>
      </w:pPr>
    </w:p>
    <w:p w14:paraId="7E0D5969" w14:textId="77777777" w:rsidR="00D4788F" w:rsidRDefault="00AE1757" w:rsidP="00D478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žádost o přijetí</w:t>
      </w:r>
      <w:r w:rsidR="004D4461" w:rsidRPr="00446647">
        <w:rPr>
          <w:rFonts w:ascii="Calibri" w:eastAsia="Calibri" w:hAnsi="Calibri" w:cs="Calibri"/>
        </w:rPr>
        <w:t xml:space="preserve"> (lze vytisknout z webových stránek školy nebo si je </w:t>
      </w:r>
      <w:r w:rsidR="006A3A5F" w:rsidRPr="00446647">
        <w:rPr>
          <w:rFonts w:ascii="Calibri" w:eastAsia="Calibri" w:hAnsi="Calibri" w:cs="Calibri"/>
        </w:rPr>
        <w:t>v mateřské škole osobně vyzvednout),</w:t>
      </w:r>
    </w:p>
    <w:p w14:paraId="612BFF36" w14:textId="77777777" w:rsidR="00F42762" w:rsidRPr="005D087A" w:rsidRDefault="00F42762" w:rsidP="005D08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заяву про зарахування (можна роздрукувати з сайту школи або забрати особисто в дитячому садку),</w:t>
      </w:r>
    </w:p>
    <w:p w14:paraId="6FEAB460" w14:textId="77777777" w:rsidR="00F42762" w:rsidRPr="00D4788F" w:rsidRDefault="00F42762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1A16A716" w14:textId="77777777" w:rsidR="00B24263" w:rsidRDefault="006A3A5F" w:rsidP="00B242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doklad o totožnosti dítěte – vízový doklad</w:t>
      </w:r>
      <w:r w:rsidR="00B24263">
        <w:rPr>
          <w:rFonts w:ascii="Calibri" w:eastAsia="Calibri" w:hAnsi="Calibri" w:cs="Calibri"/>
        </w:rPr>
        <w:t xml:space="preserve"> </w:t>
      </w:r>
    </w:p>
    <w:p w14:paraId="7214B328" w14:textId="77777777" w:rsidR="00B24263" w:rsidRPr="00B24263" w:rsidRDefault="00F42762" w:rsidP="00B2426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B24263">
        <w:rPr>
          <w:rFonts w:ascii="Calibri" w:eastAsia="Calibri" w:hAnsi="Calibri" w:cs="Calibri"/>
          <w:color w:val="0070C0"/>
          <w:lang w:val="uk-UA"/>
        </w:rPr>
        <w:t xml:space="preserve">документ, що посвідчує особу дитини - </w:t>
      </w:r>
      <w:r w:rsidR="00B24263" w:rsidRPr="00B24263">
        <w:rPr>
          <w:rFonts w:ascii="Calibri" w:eastAsia="Calibri" w:hAnsi="Calibri" w:cs="Calibri"/>
          <w:color w:val="0070C0"/>
          <w:lang w:val="uk-UA"/>
        </w:rPr>
        <w:t>документ на дитячу візу</w:t>
      </w:r>
    </w:p>
    <w:p w14:paraId="1F2A0044" w14:textId="77777777"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958F890" w14:textId="77777777" w:rsidR="00D4788F" w:rsidRDefault="006A3A5F" w:rsidP="00D478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doklad, ze kterého vyplývá oprávnění dítě zastupovat (doklad o totožnosti zákonného zástupce – vízový doklad, cestovní pas</w:t>
      </w:r>
      <w:r w:rsidR="001E75AE" w:rsidRPr="00446647">
        <w:rPr>
          <w:rFonts w:ascii="Calibri" w:eastAsia="Calibri" w:hAnsi="Calibri" w:cs="Calibri"/>
        </w:rPr>
        <w:t>)</w:t>
      </w:r>
      <w:r w:rsidR="003105CA" w:rsidRPr="00446647">
        <w:rPr>
          <w:rFonts w:ascii="Calibri" w:eastAsia="Calibri" w:hAnsi="Calibri" w:cs="Calibri"/>
        </w:rPr>
        <w:t>,</w:t>
      </w:r>
    </w:p>
    <w:p w14:paraId="55446735" w14:textId="77777777" w:rsidR="00F42762" w:rsidRPr="005D087A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документ, з якого випливають повноваження на представництво дитини (доказ, що посвідчує особу законного представника - візовий документ, паспорт),</w:t>
      </w:r>
    </w:p>
    <w:p w14:paraId="3C382D40" w14:textId="77777777"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22CD7A6" w14:textId="77777777" w:rsidR="00D4788F" w:rsidRDefault="006A3A5F" w:rsidP="00D478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místo pobytu dítěte (např. nájemní smlouva, potvrzení o ubytování apod.),</w:t>
      </w:r>
    </w:p>
    <w:p w14:paraId="1D59EE9F" w14:textId="77777777" w:rsidR="00F42762" w:rsidRPr="005D087A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місце проживання дитини (наприклад, договір оренди, свідоцтво про проживання тощо)</w:t>
      </w:r>
    </w:p>
    <w:p w14:paraId="1E241225" w14:textId="77777777" w:rsidR="00F42762" w:rsidRPr="00446647" w:rsidRDefault="00F42762" w:rsidP="00D4788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68D8DABF" w14:textId="77777777" w:rsidR="005D087A" w:rsidRDefault="005D087A" w:rsidP="005D087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evidenční list dítěte s</w:t>
      </w:r>
      <w:r w:rsidR="003B7D5C">
        <w:rPr>
          <w:rFonts w:ascii="Calibri" w:eastAsia="Calibri" w:hAnsi="Calibri" w:cs="Calibri"/>
        </w:rPr>
        <w:t xml:space="preserve"> </w:t>
      </w:r>
      <w:r w:rsidR="001E75AE" w:rsidRPr="00446647">
        <w:rPr>
          <w:rFonts w:ascii="Calibri" w:eastAsia="Calibri" w:hAnsi="Calibri" w:cs="Calibri"/>
        </w:rPr>
        <w:t>aktuální</w:t>
      </w:r>
      <w:r>
        <w:rPr>
          <w:rFonts w:ascii="Calibri" w:eastAsia="Calibri" w:hAnsi="Calibri" w:cs="Calibri"/>
        </w:rPr>
        <w:t>m</w:t>
      </w:r>
      <w:r w:rsidR="001E75AE" w:rsidRPr="00446647">
        <w:rPr>
          <w:rFonts w:ascii="Calibri" w:eastAsia="Calibri" w:hAnsi="Calibri" w:cs="Calibri"/>
        </w:rPr>
        <w:t xml:space="preserve"> </w:t>
      </w:r>
      <w:r w:rsidR="006A3A5F" w:rsidRPr="00446647">
        <w:rPr>
          <w:rFonts w:ascii="Calibri" w:eastAsia="Calibri" w:hAnsi="Calibri" w:cs="Calibri"/>
        </w:rPr>
        <w:t>potvrzení</w:t>
      </w:r>
      <w:r>
        <w:rPr>
          <w:rFonts w:ascii="Calibri" w:eastAsia="Calibri" w:hAnsi="Calibri" w:cs="Calibri"/>
        </w:rPr>
        <w:t>m</w:t>
      </w:r>
      <w:r w:rsidR="006A3A5F" w:rsidRPr="00446647">
        <w:rPr>
          <w:rFonts w:ascii="Calibri" w:eastAsia="Calibri" w:hAnsi="Calibri" w:cs="Calibri"/>
        </w:rPr>
        <w:t xml:space="preserve"> dětského lékaře z ČR o povinném očkování dle českého očkovacího kalendáře (netýká se dětí narozených po 1. září 2016), nebo doklad, že děti jsou proti nákaze imunní nebo se nemohou očkování podr</w:t>
      </w:r>
      <w:r>
        <w:rPr>
          <w:rFonts w:ascii="Calibri" w:eastAsia="Calibri" w:hAnsi="Calibri" w:cs="Calibri"/>
        </w:rPr>
        <w:t xml:space="preserve">obit pro trvalou kontraindikaci </w:t>
      </w:r>
      <w:r w:rsidRPr="00446647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evidenční list </w:t>
      </w:r>
      <w:r w:rsidRPr="00446647">
        <w:rPr>
          <w:rFonts w:ascii="Calibri" w:eastAsia="Calibri" w:hAnsi="Calibri" w:cs="Calibri"/>
        </w:rPr>
        <w:t>lze vytisknout z webových stránek školy nebo si je v ma</w:t>
      </w:r>
      <w:r>
        <w:rPr>
          <w:rFonts w:ascii="Calibri" w:eastAsia="Calibri" w:hAnsi="Calibri" w:cs="Calibri"/>
        </w:rPr>
        <w:t>teřské škole osobně vyzvednout).</w:t>
      </w:r>
    </w:p>
    <w:p w14:paraId="624CD243" w14:textId="77777777" w:rsidR="005D087A" w:rsidRPr="005D087A" w:rsidRDefault="005D087A" w:rsidP="005D087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Реєстраційна форма дитини з поточним підтвердженням педіатра з Чеської Республіки про обов'язкову вакцинацію за чеським календарем щеплень</w:t>
      </w:r>
    </w:p>
    <w:p w14:paraId="382B3E5D" w14:textId="77777777" w:rsidR="005D087A" w:rsidRPr="005D087A" w:rsidRDefault="00F42762" w:rsidP="005D087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70C0"/>
          <w:lang w:val="uk-UA"/>
        </w:rPr>
      </w:pPr>
      <w:r w:rsidRPr="005D087A">
        <w:rPr>
          <w:rFonts w:ascii="Calibri" w:eastAsia="Calibri" w:hAnsi="Calibri" w:cs="Calibri"/>
          <w:color w:val="0070C0"/>
          <w:lang w:val="uk-UA"/>
        </w:rPr>
        <w:t>(не стосується дітей, народжених після 1 вересня 2016 року), або підтвердження того, що діти мають імунітет до інфекції або не можуть пройти вакцинацію ч</w:t>
      </w:r>
      <w:r w:rsidR="005D087A" w:rsidRPr="005D087A">
        <w:rPr>
          <w:rFonts w:ascii="Calibri" w:eastAsia="Calibri" w:hAnsi="Calibri" w:cs="Calibri"/>
          <w:color w:val="0070C0"/>
          <w:lang w:val="uk-UA"/>
        </w:rPr>
        <w:t>ерез постійні протипоказання (реєстраційну форму можна роздрукувати з сайту школи або забрати особисто в садочку).</w:t>
      </w:r>
    </w:p>
    <w:p w14:paraId="6E045072" w14:textId="77777777" w:rsidR="00391A7A" w:rsidRPr="003B7D5C" w:rsidRDefault="00391A7A" w:rsidP="003B7D5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368F1D60" w14:textId="77777777" w:rsidR="00F42762" w:rsidRPr="006C525D" w:rsidRDefault="00F42762" w:rsidP="006C52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B66BE5F" w14:textId="77777777" w:rsidR="001E75AE" w:rsidRDefault="001E75AE" w:rsidP="00D478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46647">
        <w:rPr>
          <w:rFonts w:ascii="Calibri" w:eastAsia="Calibri" w:hAnsi="Calibri" w:cs="Calibri"/>
        </w:rPr>
        <w:t>Při zápise bude uchazečům přiděleno registrační číslo , pod nimiž budou zveřejněny výsledky přijímacího řízení.</w:t>
      </w:r>
      <w:r w:rsidR="003105CA" w:rsidRPr="00446647">
        <w:rPr>
          <w:rFonts w:ascii="Calibri" w:eastAsia="Calibri" w:hAnsi="Calibri" w:cs="Calibri"/>
        </w:rPr>
        <w:t xml:space="preserve"> Rozhodnuto bude nejpozději do 30 dnů. Rozhodnutí o přijetí nebudou zasílána, ale na webových stránkách škol</w:t>
      </w:r>
      <w:r w:rsidR="00C8342A">
        <w:rPr>
          <w:rFonts w:ascii="Calibri" w:eastAsia="Calibri" w:hAnsi="Calibri" w:cs="Calibri"/>
        </w:rPr>
        <w:t>y</w:t>
      </w:r>
      <w:r w:rsidR="003105CA" w:rsidRPr="00446647">
        <w:rPr>
          <w:rFonts w:ascii="Calibri" w:eastAsia="Calibri" w:hAnsi="Calibri" w:cs="Calibri"/>
        </w:rPr>
        <w:t xml:space="preserve"> a na vstupních dveřích škol</w:t>
      </w:r>
      <w:r w:rsidR="00C8342A">
        <w:rPr>
          <w:rFonts w:ascii="Calibri" w:eastAsia="Calibri" w:hAnsi="Calibri" w:cs="Calibri"/>
        </w:rPr>
        <w:t>y</w:t>
      </w:r>
      <w:r w:rsidR="003105CA" w:rsidRPr="00446647">
        <w:rPr>
          <w:rFonts w:ascii="Calibri" w:eastAsia="Calibri" w:hAnsi="Calibri" w:cs="Calibri"/>
        </w:rPr>
        <w:t xml:space="preserve"> budou zveřejněny seznamy s registračními čísly. Rozhodnutí o nepřijetí obd</w:t>
      </w:r>
      <w:r w:rsidR="0003796F" w:rsidRPr="00446647">
        <w:rPr>
          <w:rFonts w:ascii="Calibri" w:eastAsia="Calibri" w:hAnsi="Calibri" w:cs="Calibri"/>
        </w:rPr>
        <w:t>ržíte poštou do vlastních rukou nebo o</w:t>
      </w:r>
      <w:r w:rsidR="00AC25BF">
        <w:rPr>
          <w:rFonts w:ascii="Calibri" w:eastAsia="Calibri" w:hAnsi="Calibri" w:cs="Calibri"/>
        </w:rPr>
        <w:t xml:space="preserve">sobně v den stanovený </w:t>
      </w:r>
      <w:r w:rsidR="0003796F" w:rsidRPr="00446647">
        <w:rPr>
          <w:rFonts w:ascii="Calibri" w:eastAsia="Calibri" w:hAnsi="Calibri" w:cs="Calibri"/>
        </w:rPr>
        <w:t>mateřskou školou.</w:t>
      </w:r>
    </w:p>
    <w:p w14:paraId="1FA21BD4" w14:textId="77777777" w:rsidR="00D4788F" w:rsidRPr="005D087A" w:rsidRDefault="00D4788F" w:rsidP="00D4788F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При зарахуванні кандидатам буде присвоєно реєстраційний номер, під яким будуть оприлюднені результати процедури вступу.</w:t>
      </w:r>
    </w:p>
    <w:p w14:paraId="29125B46" w14:textId="77777777" w:rsidR="00D4788F" w:rsidRPr="005D087A" w:rsidRDefault="00D4788F" w:rsidP="00D4788F">
      <w:pPr>
        <w:pStyle w:val="FormtovanvHTML"/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</w:pPr>
      <w:r w:rsidRPr="005D087A">
        <w:rPr>
          <w:rFonts w:ascii="Calibri" w:eastAsia="Calibri" w:hAnsi="Calibri" w:cs="Calibri"/>
          <w:color w:val="0070C0"/>
          <w:sz w:val="22"/>
          <w:szCs w:val="22"/>
          <w:lang w:val="uk-UA" w:eastAsia="en-US"/>
        </w:rPr>
        <w:t>Це буде вирішено не пізніше 30 днів. Рішення про зарахування не надсилатимуться, але списки з реєстраційними номерами будуть опубліковані на сайтах шкіл та на вхідних дверях до школи. Рішення про не зарахування Ви отримаєте поштою особисто або особисто в день, встановлений конкретним садком.</w:t>
      </w:r>
    </w:p>
    <w:p w14:paraId="40445C4E" w14:textId="77777777" w:rsidR="00D4788F" w:rsidRPr="00D4788F" w:rsidRDefault="00D4788F" w:rsidP="00D4788F">
      <w:pPr>
        <w:pStyle w:val="FormtovanvHTML"/>
        <w:spacing w:line="540" w:lineRule="atLeast"/>
        <w:rPr>
          <w:rFonts w:ascii="Calibri" w:eastAsia="Calibri" w:hAnsi="Calibri" w:cs="Calibri"/>
          <w:sz w:val="22"/>
          <w:szCs w:val="22"/>
          <w:lang w:eastAsia="en-US"/>
        </w:rPr>
      </w:pPr>
    </w:p>
    <w:p w14:paraId="1995E7F1" w14:textId="77777777" w:rsidR="00B24AF8" w:rsidRDefault="00B24AF8" w:rsidP="00B24A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6EFC698" w14:textId="77777777" w:rsidR="00D05C02" w:rsidRDefault="00D05C02" w:rsidP="00D4788F">
      <w:pPr>
        <w:spacing w:before="60" w:after="0"/>
        <w:rPr>
          <w:rFonts w:ascii="Calibri" w:hAnsi="Calibri"/>
          <w:b/>
          <w:iCs/>
          <w:color w:val="FF0000"/>
          <w:sz w:val="28"/>
          <w:szCs w:val="28"/>
        </w:rPr>
      </w:pPr>
    </w:p>
    <w:p w14:paraId="57A277FB" w14:textId="77777777" w:rsidR="00D05C02" w:rsidRDefault="00D05C02" w:rsidP="00D4788F">
      <w:pPr>
        <w:spacing w:before="60" w:after="0"/>
        <w:rPr>
          <w:rFonts w:ascii="Calibri" w:hAnsi="Calibri"/>
          <w:b/>
          <w:iCs/>
          <w:color w:val="FF0000"/>
          <w:sz w:val="28"/>
          <w:szCs w:val="28"/>
        </w:rPr>
      </w:pPr>
    </w:p>
    <w:sectPr w:rsidR="00D0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43AA3CD0"/>
    <w:lvl w:ilvl="0" w:tplc="04050009">
      <w:start w:val="1"/>
      <w:numFmt w:val="bullet"/>
      <w:lvlText w:val=""/>
      <w:lvlJc w:val="left"/>
      <w:pPr>
        <w:ind w:left="46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" w15:restartNumberingAfterBreak="0">
    <w:nsid w:val="2ABD44C7"/>
    <w:multiLevelType w:val="hybridMultilevel"/>
    <w:tmpl w:val="85603014"/>
    <w:lvl w:ilvl="0" w:tplc="373A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630"/>
    <w:multiLevelType w:val="hybridMultilevel"/>
    <w:tmpl w:val="34AC0F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D76DC"/>
    <w:multiLevelType w:val="multilevel"/>
    <w:tmpl w:val="489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23B25"/>
    <w:multiLevelType w:val="hybridMultilevel"/>
    <w:tmpl w:val="63DEA2C2"/>
    <w:lvl w:ilvl="0" w:tplc="373A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E28DB"/>
    <w:multiLevelType w:val="hybridMultilevel"/>
    <w:tmpl w:val="FA506DC0"/>
    <w:lvl w:ilvl="0" w:tplc="373A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385A"/>
    <w:multiLevelType w:val="hybridMultilevel"/>
    <w:tmpl w:val="4BCADC94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5303740">
    <w:abstractNumId w:val="3"/>
  </w:num>
  <w:num w:numId="2" w16cid:durableId="1110513350">
    <w:abstractNumId w:val="2"/>
  </w:num>
  <w:num w:numId="3" w16cid:durableId="1071007928">
    <w:abstractNumId w:val="5"/>
  </w:num>
  <w:num w:numId="4" w16cid:durableId="2035223361">
    <w:abstractNumId w:val="4"/>
  </w:num>
  <w:num w:numId="5" w16cid:durableId="1987930990">
    <w:abstractNumId w:val="1"/>
  </w:num>
  <w:num w:numId="6" w16cid:durableId="210776191">
    <w:abstractNumId w:val="6"/>
  </w:num>
  <w:num w:numId="7" w16cid:durableId="108357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72"/>
    <w:rsid w:val="00023666"/>
    <w:rsid w:val="00027C84"/>
    <w:rsid w:val="0003796F"/>
    <w:rsid w:val="00150A3B"/>
    <w:rsid w:val="0019274C"/>
    <w:rsid w:val="001E75AE"/>
    <w:rsid w:val="00215D9F"/>
    <w:rsid w:val="002A14CD"/>
    <w:rsid w:val="002C1C3C"/>
    <w:rsid w:val="002C53A3"/>
    <w:rsid w:val="002D1BDE"/>
    <w:rsid w:val="003105CA"/>
    <w:rsid w:val="00344D8D"/>
    <w:rsid w:val="00391A7A"/>
    <w:rsid w:val="003B7D5C"/>
    <w:rsid w:val="003D1129"/>
    <w:rsid w:val="00401D91"/>
    <w:rsid w:val="00446647"/>
    <w:rsid w:val="004D4461"/>
    <w:rsid w:val="004E6EFB"/>
    <w:rsid w:val="00565203"/>
    <w:rsid w:val="005D087A"/>
    <w:rsid w:val="006A1E00"/>
    <w:rsid w:val="006A3A5F"/>
    <w:rsid w:val="006C525D"/>
    <w:rsid w:val="006D5706"/>
    <w:rsid w:val="007F4F8F"/>
    <w:rsid w:val="0082159E"/>
    <w:rsid w:val="00834672"/>
    <w:rsid w:val="00851D63"/>
    <w:rsid w:val="00922C85"/>
    <w:rsid w:val="0093467E"/>
    <w:rsid w:val="00AC25BF"/>
    <w:rsid w:val="00AE1757"/>
    <w:rsid w:val="00AF38EC"/>
    <w:rsid w:val="00B24263"/>
    <w:rsid w:val="00B24AF8"/>
    <w:rsid w:val="00C033F9"/>
    <w:rsid w:val="00C17C6B"/>
    <w:rsid w:val="00C8342A"/>
    <w:rsid w:val="00C91D92"/>
    <w:rsid w:val="00CC1F95"/>
    <w:rsid w:val="00D00D41"/>
    <w:rsid w:val="00D05C02"/>
    <w:rsid w:val="00D4788F"/>
    <w:rsid w:val="00D624C5"/>
    <w:rsid w:val="00D71E68"/>
    <w:rsid w:val="00E07FA0"/>
    <w:rsid w:val="00E223FD"/>
    <w:rsid w:val="00EF6893"/>
    <w:rsid w:val="00F31022"/>
    <w:rsid w:val="00F350A4"/>
    <w:rsid w:val="00F4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8C55"/>
  <w15:chartTrackingRefBased/>
  <w15:docId w15:val="{BD413675-7F51-45CB-8228-EABA2DA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A1E00"/>
    <w:pPr>
      <w:keepNext w:val="0"/>
      <w:keepLines w:val="0"/>
      <w:spacing w:before="120" w:after="240" w:line="240" w:lineRule="auto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3467E"/>
    <w:pPr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53A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53A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3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105C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A1E00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6A1E0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2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276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4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AEF3-0072-48B3-A3B8-8A0D7B5E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Michal Novák</cp:lastModifiedBy>
  <cp:revision>10</cp:revision>
  <cp:lastPrinted>2022-05-25T09:14:00Z</cp:lastPrinted>
  <dcterms:created xsi:type="dcterms:W3CDTF">2022-06-16T07:49:00Z</dcterms:created>
  <dcterms:modified xsi:type="dcterms:W3CDTF">2022-06-26T18:42:00Z</dcterms:modified>
</cp:coreProperties>
</file>