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444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4880"/>
      </w:tblGrid>
      <w:tr w:rsidR="00B80F8D" w14:paraId="3D642138" w14:textId="77777777" w:rsidTr="00B80F8D">
        <w:trPr>
          <w:cantSplit/>
          <w:trHeight w:val="326"/>
        </w:trPr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62B9D" w14:textId="3072786C" w:rsidR="00B80F8D" w:rsidRDefault="00B80F8D">
            <w:pPr>
              <w:jc w:val="center"/>
            </w:pPr>
            <w:r>
              <w:rPr>
                <w:sz w:val="40"/>
                <w:szCs w:val="40"/>
              </w:rPr>
              <w:t>Škola: Mateřská</w:t>
            </w:r>
            <w:r>
              <w:rPr>
                <w:sz w:val="40"/>
                <w:szCs w:val="40"/>
              </w:rPr>
              <w:t xml:space="preserve"> škola Radovesnice II</w:t>
            </w:r>
          </w:p>
        </w:tc>
      </w:tr>
      <w:tr w:rsidR="00B80F8D" w14:paraId="4A4FA535" w14:textId="77777777" w:rsidTr="00B80F8D">
        <w:trPr>
          <w:cantSplit/>
          <w:trHeight w:val="326"/>
        </w:trPr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B2C7F" w14:textId="77777777" w:rsidR="00B80F8D" w:rsidRDefault="00B80F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14:paraId="55C6E518" w14:textId="77777777" w:rsidR="00B80F8D" w:rsidRDefault="00B80F8D">
            <w:pPr>
              <w:jc w:val="center"/>
            </w:pPr>
            <w:r>
              <w:rPr>
                <w:b/>
                <w:sz w:val="32"/>
                <w:szCs w:val="32"/>
              </w:rPr>
              <w:t>VNITŘNÍ PŘEDPIS O ÚPLATĚ ZA PŘEDŠKOLNÍ VZDĚLÁVÁNÍ</w:t>
            </w:r>
          </w:p>
        </w:tc>
      </w:tr>
      <w:tr w:rsidR="00B80F8D" w14:paraId="4CEF09EE" w14:textId="77777777" w:rsidTr="00B80F8D">
        <w:trPr>
          <w:trHeight w:val="326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81B3C6" w14:textId="06C31A17" w:rsidR="00B80F8D" w:rsidRDefault="00B80F8D">
            <w:r>
              <w:rPr>
                <w:sz w:val="40"/>
                <w:szCs w:val="40"/>
              </w:rPr>
              <w:t>Č.j.: S-</w:t>
            </w:r>
            <w:r>
              <w:rPr>
                <w:sz w:val="40"/>
                <w:szCs w:val="40"/>
              </w:rPr>
              <w:t>2022–1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AA4BF" w14:textId="77777777" w:rsidR="00B80F8D" w:rsidRDefault="00B80F8D">
            <w:r>
              <w:rPr>
                <w:sz w:val="40"/>
                <w:szCs w:val="40"/>
              </w:rPr>
              <w:t>Účinnost od: 1.9.2022</w:t>
            </w:r>
          </w:p>
        </w:tc>
      </w:tr>
      <w:tr w:rsidR="00B80F8D" w14:paraId="26DE04D0" w14:textId="77777777" w:rsidTr="00B80F8D">
        <w:trPr>
          <w:trHeight w:val="326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5CC170" w14:textId="1459DE85" w:rsidR="00B80F8D" w:rsidRDefault="00B80F8D">
            <w:r>
              <w:rPr>
                <w:sz w:val="40"/>
                <w:szCs w:val="40"/>
              </w:rPr>
              <w:t xml:space="preserve">Spisový znak: </w:t>
            </w:r>
            <w:r>
              <w:rPr>
                <w:sz w:val="40"/>
                <w:szCs w:val="40"/>
              </w:rPr>
              <w:t>S–2022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58E39" w14:textId="77777777" w:rsidR="00B80F8D" w:rsidRDefault="00B80F8D">
            <w:r>
              <w:rPr>
                <w:sz w:val="40"/>
                <w:szCs w:val="40"/>
              </w:rPr>
              <w:t xml:space="preserve">Skartační znak: </w:t>
            </w:r>
          </w:p>
        </w:tc>
      </w:tr>
      <w:tr w:rsidR="00B80F8D" w14:paraId="6A3A4BD0" w14:textId="77777777" w:rsidTr="00B80F8D">
        <w:trPr>
          <w:cantSplit/>
          <w:trHeight w:val="326"/>
        </w:trPr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B6CD1" w14:textId="77777777" w:rsidR="00B80F8D" w:rsidRDefault="00B80F8D">
            <w:r>
              <w:rPr>
                <w:sz w:val="40"/>
                <w:szCs w:val="40"/>
              </w:rPr>
              <w:t>Změny:</w:t>
            </w:r>
            <w:r>
              <w:t xml:space="preserve"> </w:t>
            </w:r>
          </w:p>
        </w:tc>
      </w:tr>
    </w:tbl>
    <w:p w14:paraId="597B6C1D" w14:textId="77777777" w:rsidR="00B80F8D" w:rsidRDefault="00B80F8D" w:rsidP="00B80F8D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Dle zákona 561/2004 Sb., a vyhlášky č. 14/2005 Sb., o předškolním vzdělávání, ve znění pozdějších předpisů.   </w:t>
      </w:r>
    </w:p>
    <w:p w14:paraId="6EEF708B" w14:textId="77777777" w:rsidR="00B80F8D" w:rsidRDefault="00B80F8D" w:rsidP="00B80F8D">
      <w:pPr>
        <w:jc w:val="both"/>
        <w:rPr>
          <w:rFonts w:ascii="Arial" w:hAnsi="Arial" w:cs="Arial"/>
          <w:b/>
          <w:sz w:val="24"/>
        </w:rPr>
      </w:pPr>
    </w:p>
    <w:p w14:paraId="72BD86CB" w14:textId="77777777" w:rsidR="00B80F8D" w:rsidRDefault="00B80F8D" w:rsidP="00B80F8D">
      <w:pPr>
        <w:pStyle w:val="Zkladntext"/>
        <w:jc w:val="both"/>
        <w:rPr>
          <w:b/>
          <w:sz w:val="24"/>
        </w:rPr>
      </w:pPr>
      <w:r>
        <w:rPr>
          <w:b/>
          <w:sz w:val="24"/>
        </w:rPr>
        <w:t>1. Úplata za předškolní vzdělávání se stanoví vždy k 1. září příslušného kalendářního</w:t>
      </w:r>
    </w:p>
    <w:p w14:paraId="6BE91527" w14:textId="4571F09F" w:rsidR="00B80F8D" w:rsidRDefault="00B80F8D" w:rsidP="00B80F8D">
      <w:pPr>
        <w:pStyle w:val="Zkladntext"/>
        <w:jc w:val="both"/>
        <w:rPr>
          <w:b/>
          <w:sz w:val="24"/>
        </w:rPr>
      </w:pPr>
      <w:r>
        <w:rPr>
          <w:b/>
          <w:sz w:val="24"/>
        </w:rPr>
        <w:t>roku – pro</w:t>
      </w:r>
      <w:r>
        <w:rPr>
          <w:b/>
          <w:sz w:val="24"/>
        </w:rPr>
        <w:t xml:space="preserve"> období od 1.září do 31.srpna následujícího kalendářního roku.</w:t>
      </w:r>
    </w:p>
    <w:p w14:paraId="67DD594D" w14:textId="77777777" w:rsidR="00B80F8D" w:rsidRDefault="00B80F8D" w:rsidP="00B80F8D">
      <w:pPr>
        <w:pStyle w:val="Zkladntext"/>
        <w:jc w:val="both"/>
        <w:rPr>
          <w:b/>
          <w:sz w:val="24"/>
        </w:rPr>
      </w:pPr>
      <w:r>
        <w:rPr>
          <w:b/>
          <w:sz w:val="24"/>
        </w:rPr>
        <w:t>Úplata je pro všechny děti ve stejné výši.</w:t>
      </w:r>
    </w:p>
    <w:p w14:paraId="31B7BA9C" w14:textId="0BC66454" w:rsidR="00B80F8D" w:rsidRDefault="00B80F8D" w:rsidP="00B80F8D">
      <w:pPr>
        <w:pStyle w:val="Zkladntext"/>
        <w:tabs>
          <w:tab w:val="left" w:pos="5103"/>
        </w:tabs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Pro období od 1.9.2022 do 31.8.2023 je stanovena částka 400,-Kč </w:t>
      </w:r>
      <w:r>
        <w:rPr>
          <w:b/>
          <w:sz w:val="24"/>
        </w:rPr>
        <w:t>za měsíc</w:t>
      </w:r>
      <w:r>
        <w:rPr>
          <w:b/>
          <w:sz w:val="24"/>
        </w:rPr>
        <w:t xml:space="preserve"> pro jedno dítě.</w:t>
      </w:r>
    </w:p>
    <w:p w14:paraId="707ED221" w14:textId="1ABE1F4C" w:rsidR="00B80F8D" w:rsidRDefault="00B80F8D" w:rsidP="00B80F8D">
      <w:pPr>
        <w:jc w:val="both"/>
      </w:pPr>
      <w:r>
        <w:rPr>
          <w:b/>
          <w:sz w:val="24"/>
          <w:szCs w:val="24"/>
        </w:rPr>
        <w:t>Bez úplatnost</w:t>
      </w:r>
      <w:r>
        <w:rPr>
          <w:b/>
          <w:sz w:val="24"/>
          <w:szCs w:val="24"/>
        </w:rPr>
        <w:t xml:space="preserve"> předškolního vzdělávání platí pro děti, které mají školní docházku povinnou.</w:t>
      </w:r>
    </w:p>
    <w:p w14:paraId="4C502590" w14:textId="77777777" w:rsidR="00B80F8D" w:rsidRDefault="00B80F8D" w:rsidP="00B80F8D">
      <w:pPr>
        <w:jc w:val="both"/>
      </w:pPr>
    </w:p>
    <w:p w14:paraId="39BDDC9B" w14:textId="77777777" w:rsidR="00B80F8D" w:rsidRDefault="00B80F8D" w:rsidP="00B80F8D">
      <w:pPr>
        <w:jc w:val="both"/>
        <w:rPr>
          <w:sz w:val="24"/>
        </w:rPr>
      </w:pPr>
      <w:r>
        <w:rPr>
          <w:sz w:val="24"/>
        </w:rPr>
        <w:t xml:space="preserve">2. </w:t>
      </w:r>
      <w:r>
        <w:rPr>
          <w:b/>
          <w:sz w:val="24"/>
        </w:rPr>
        <w:t>Osvobozen od úplaty za předškolní vzdělávání je:</w:t>
      </w:r>
    </w:p>
    <w:p w14:paraId="43C4F13D" w14:textId="77777777" w:rsidR="00B80F8D" w:rsidRDefault="00B80F8D" w:rsidP="00B80F8D">
      <w:pPr>
        <w:jc w:val="both"/>
        <w:rPr>
          <w:sz w:val="24"/>
        </w:rPr>
      </w:pPr>
      <w:r>
        <w:rPr>
          <w:sz w:val="24"/>
        </w:rPr>
        <w:t>- zákonný zástupce dítěte, který pobírá opakující se dávku pomoci v hmotné nouzi (dle §4 odst.2 zákona č. 111/2006 Sb., o pomoci v hmotné nouzi, v platném znění)</w:t>
      </w:r>
    </w:p>
    <w:p w14:paraId="75677D36" w14:textId="77777777" w:rsidR="00B80F8D" w:rsidRDefault="00B80F8D" w:rsidP="00B80F8D">
      <w:pPr>
        <w:jc w:val="both"/>
        <w:rPr>
          <w:sz w:val="24"/>
        </w:rPr>
      </w:pPr>
      <w:r>
        <w:rPr>
          <w:sz w:val="24"/>
        </w:rPr>
        <w:t>- zákonný zástupce nezaopatřeného dítěte, pokud tomuto dítěti náleží zvýšení příspěvku na péči (dle zákona č. 108/2006 Sb., o sociálních službách, v platném znění)</w:t>
      </w:r>
    </w:p>
    <w:p w14:paraId="1E3B6878" w14:textId="77777777" w:rsidR="00B80F8D" w:rsidRDefault="00B80F8D" w:rsidP="00B80F8D">
      <w:pPr>
        <w:jc w:val="both"/>
        <w:rPr>
          <w:sz w:val="24"/>
        </w:rPr>
      </w:pPr>
      <w:r>
        <w:rPr>
          <w:sz w:val="24"/>
        </w:rPr>
        <w:t>- rodič, kterému náleží zvýšení příspěvku na péči z důvodu péče o nezaopatřené dítě nebo</w:t>
      </w:r>
    </w:p>
    <w:p w14:paraId="68239424" w14:textId="77777777" w:rsidR="00B80F8D" w:rsidRDefault="00B80F8D" w:rsidP="00B80F8D">
      <w:pPr>
        <w:jc w:val="both"/>
        <w:rPr>
          <w:sz w:val="24"/>
        </w:rPr>
      </w:pPr>
      <w:r>
        <w:rPr>
          <w:sz w:val="24"/>
        </w:rPr>
        <w:t>- fyzická osoba, která o dítě osobně pečuje a z důvodu péče o toto dítě pobírá dávky pěstounské péče (dle zákona č. 117/1995 Sb., o státní sociální podpoře, v platném znění)</w:t>
      </w:r>
    </w:p>
    <w:p w14:paraId="37F70D09" w14:textId="77777777" w:rsidR="00B80F8D" w:rsidRDefault="00B80F8D" w:rsidP="00B80F8D">
      <w:pPr>
        <w:jc w:val="both"/>
        <w:rPr>
          <w:b/>
          <w:sz w:val="24"/>
        </w:rPr>
      </w:pPr>
      <w:r>
        <w:rPr>
          <w:b/>
          <w:sz w:val="24"/>
        </w:rPr>
        <w:t>pokud tyto skutečnosti prokáže řediteli školy.</w:t>
      </w:r>
    </w:p>
    <w:p w14:paraId="1BBBD196" w14:textId="77777777" w:rsidR="00B80F8D" w:rsidRDefault="00B80F8D" w:rsidP="00B80F8D">
      <w:pPr>
        <w:jc w:val="both"/>
        <w:rPr>
          <w:sz w:val="24"/>
        </w:rPr>
      </w:pPr>
      <w:r>
        <w:rPr>
          <w:sz w:val="24"/>
        </w:rPr>
        <w:t>O osvobození v konkrétních případech rozhoduje ředitelka mateřské školy na základě žádosti podané zákonným zástupcem dítěte a doložením daných skutečností.</w:t>
      </w:r>
    </w:p>
    <w:p w14:paraId="0F642DA1" w14:textId="77777777" w:rsidR="00B80F8D" w:rsidRDefault="00B80F8D" w:rsidP="00B80F8D">
      <w:pPr>
        <w:jc w:val="both"/>
        <w:rPr>
          <w:sz w:val="24"/>
        </w:rPr>
      </w:pPr>
    </w:p>
    <w:p w14:paraId="11372D91" w14:textId="4F23FFE9" w:rsidR="00B80F8D" w:rsidRDefault="00B80F8D" w:rsidP="00B80F8D">
      <w:pPr>
        <w:pStyle w:val="Zkladntext"/>
        <w:jc w:val="both"/>
        <w:rPr>
          <w:sz w:val="24"/>
          <w:szCs w:val="24"/>
        </w:rPr>
      </w:pPr>
      <w:r>
        <w:rPr>
          <w:sz w:val="24"/>
        </w:rPr>
        <w:t xml:space="preserve">3. </w:t>
      </w:r>
      <w:r>
        <w:rPr>
          <w:sz w:val="24"/>
          <w:szCs w:val="24"/>
        </w:rPr>
        <w:t xml:space="preserve">Úplata za prázdninové měsíce – červenec, </w:t>
      </w:r>
      <w:r>
        <w:rPr>
          <w:sz w:val="24"/>
          <w:szCs w:val="24"/>
        </w:rPr>
        <w:t>srpen – bude</w:t>
      </w:r>
      <w:r>
        <w:rPr>
          <w:sz w:val="24"/>
          <w:szCs w:val="24"/>
        </w:rPr>
        <w:t xml:space="preserve"> snížena na poměrnou částku, dle doby provozu MŠ v daném měsíci, nestanoví-li ředitelka jinak.</w:t>
      </w:r>
    </w:p>
    <w:p w14:paraId="0CDBD05F" w14:textId="2B0780B9" w:rsidR="00B80F8D" w:rsidRDefault="00B80F8D" w:rsidP="00B80F8D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bude provoz mateřské školy přerušen celý měsíc, budou zákonní zástupci od úplaty </w:t>
      </w:r>
      <w:r>
        <w:rPr>
          <w:sz w:val="24"/>
          <w:szCs w:val="24"/>
        </w:rPr>
        <w:t>osvobozeni.</w:t>
      </w:r>
      <w:r>
        <w:rPr>
          <w:sz w:val="24"/>
          <w:szCs w:val="24"/>
        </w:rPr>
        <w:t xml:space="preserve"> </w:t>
      </w:r>
    </w:p>
    <w:p w14:paraId="67D584EE" w14:textId="77777777" w:rsidR="00B80F8D" w:rsidRDefault="00B80F8D" w:rsidP="00B80F8D">
      <w:pPr>
        <w:pStyle w:val="Zkladntext"/>
        <w:jc w:val="both"/>
        <w:rPr>
          <w:sz w:val="24"/>
        </w:rPr>
      </w:pPr>
    </w:p>
    <w:p w14:paraId="0559960D" w14:textId="77777777" w:rsidR="00B80F8D" w:rsidRDefault="00B80F8D" w:rsidP="00B80F8D">
      <w:pPr>
        <w:jc w:val="both"/>
        <w:rPr>
          <w:b/>
          <w:sz w:val="24"/>
        </w:rPr>
      </w:pPr>
      <w:r>
        <w:rPr>
          <w:sz w:val="24"/>
          <w:szCs w:val="24"/>
        </w:rPr>
        <w:t xml:space="preserve">4. </w:t>
      </w:r>
      <w:r>
        <w:rPr>
          <w:sz w:val="24"/>
        </w:rPr>
        <w:t xml:space="preserve">Úplata za vzdělávání v mateřské škole bude hrazena bankovním převodem na číslo účtu </w:t>
      </w:r>
    </w:p>
    <w:p w14:paraId="58DE204D" w14:textId="2BA0673B" w:rsidR="00B80F8D" w:rsidRDefault="00B80F8D" w:rsidP="00B80F8D">
      <w:pPr>
        <w:jc w:val="both"/>
        <w:rPr>
          <w:sz w:val="24"/>
        </w:rPr>
      </w:pPr>
      <w:r>
        <w:rPr>
          <w:b/>
          <w:sz w:val="24"/>
        </w:rPr>
        <w:t>ČS - 428608359/</w:t>
      </w:r>
      <w:r>
        <w:rPr>
          <w:b/>
          <w:sz w:val="24"/>
        </w:rPr>
        <w:t>0800</w:t>
      </w:r>
      <w:r>
        <w:rPr>
          <w:sz w:val="24"/>
        </w:rPr>
        <w:t xml:space="preserve"> nejpozději</w:t>
      </w:r>
      <w:r>
        <w:rPr>
          <w:b/>
          <w:sz w:val="24"/>
        </w:rPr>
        <w:t xml:space="preserve"> do</w:t>
      </w:r>
      <w:r>
        <w:rPr>
          <w:b/>
          <w:sz w:val="24"/>
        </w:rPr>
        <w:t xml:space="preserve"> 15.dne v daném měsíci.</w:t>
      </w:r>
    </w:p>
    <w:p w14:paraId="5C8A10EC" w14:textId="77777777" w:rsidR="00B80F8D" w:rsidRDefault="00B80F8D" w:rsidP="00B80F8D">
      <w:pPr>
        <w:jc w:val="both"/>
        <w:rPr>
          <w:sz w:val="24"/>
        </w:rPr>
      </w:pPr>
    </w:p>
    <w:p w14:paraId="37B81D9A" w14:textId="77777777" w:rsidR="00B80F8D" w:rsidRDefault="00B80F8D" w:rsidP="00B80F8D">
      <w:pPr>
        <w:jc w:val="both"/>
        <w:rPr>
          <w:sz w:val="24"/>
        </w:rPr>
      </w:pPr>
      <w:r>
        <w:rPr>
          <w:sz w:val="24"/>
        </w:rPr>
        <w:t>5. Jestliže zákonný zástupce opakovaně neuhradí úplatu za vzdělávání v mateřské škole</w:t>
      </w:r>
    </w:p>
    <w:p w14:paraId="2D547E0E" w14:textId="77777777" w:rsidR="00B80F8D" w:rsidRDefault="00B80F8D" w:rsidP="00B80F8D">
      <w:pPr>
        <w:jc w:val="both"/>
        <w:rPr>
          <w:sz w:val="24"/>
        </w:rPr>
      </w:pPr>
      <w:r>
        <w:rPr>
          <w:sz w:val="24"/>
        </w:rPr>
        <w:t>ve stanoveném termínu a nedohodne si s ředitelkou jiný termín úhrady, může ředitelka,</w:t>
      </w:r>
    </w:p>
    <w:p w14:paraId="1D74A226" w14:textId="77777777" w:rsidR="00B80F8D" w:rsidRDefault="00B80F8D" w:rsidP="00B80F8D">
      <w:pPr>
        <w:jc w:val="both"/>
        <w:rPr>
          <w:sz w:val="24"/>
        </w:rPr>
      </w:pPr>
      <w:r>
        <w:rPr>
          <w:sz w:val="24"/>
        </w:rPr>
        <w:t>po předchozím písemném upozornění zákonného zástupce dítěte, rozhodnout o ukončení předškolního vzdělávání.</w:t>
      </w:r>
    </w:p>
    <w:p w14:paraId="1E7D5516" w14:textId="77777777" w:rsidR="00B80F8D" w:rsidRDefault="00B80F8D" w:rsidP="00B80F8D">
      <w:pPr>
        <w:jc w:val="both"/>
        <w:rPr>
          <w:sz w:val="24"/>
        </w:rPr>
      </w:pPr>
    </w:p>
    <w:p w14:paraId="4935F932" w14:textId="77777777" w:rsidR="00B80F8D" w:rsidRDefault="00B80F8D" w:rsidP="00B80F8D">
      <w:pPr>
        <w:jc w:val="both"/>
        <w:rPr>
          <w:sz w:val="24"/>
          <w:szCs w:val="24"/>
        </w:rPr>
      </w:pPr>
    </w:p>
    <w:p w14:paraId="36A5C297" w14:textId="471BD003" w:rsidR="00B80F8D" w:rsidRDefault="00B80F8D" w:rsidP="00B80F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Radovesnicích </w:t>
      </w:r>
      <w:r>
        <w:rPr>
          <w:sz w:val="24"/>
          <w:szCs w:val="24"/>
        </w:rPr>
        <w:t>II dne</w:t>
      </w:r>
      <w:r>
        <w:rPr>
          <w:sz w:val="24"/>
          <w:szCs w:val="24"/>
        </w:rPr>
        <w:t xml:space="preserve"> 22. 6. 2022                    </w:t>
      </w:r>
    </w:p>
    <w:p w14:paraId="1026E304" w14:textId="77777777" w:rsidR="00B80F8D" w:rsidRDefault="00B80F8D" w:rsidP="00B80F8D">
      <w:pPr>
        <w:jc w:val="both"/>
        <w:rPr>
          <w:sz w:val="24"/>
          <w:szCs w:val="24"/>
        </w:rPr>
      </w:pPr>
    </w:p>
    <w:p w14:paraId="3EDFC0DB" w14:textId="77777777" w:rsidR="00B80F8D" w:rsidRDefault="00B80F8D" w:rsidP="00B80F8D">
      <w:pPr>
        <w:jc w:val="both"/>
        <w:rPr>
          <w:sz w:val="24"/>
          <w:szCs w:val="24"/>
        </w:rPr>
      </w:pPr>
    </w:p>
    <w:p w14:paraId="28F67870" w14:textId="6AEF2275" w:rsidR="00B80F8D" w:rsidRDefault="00B80F8D" w:rsidP="00B80F8D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Bc. Nováková </w:t>
      </w:r>
      <w:r>
        <w:rPr>
          <w:sz w:val="24"/>
          <w:szCs w:val="24"/>
        </w:rPr>
        <w:t>Martina – ředitelka</w:t>
      </w:r>
      <w:r>
        <w:rPr>
          <w:sz w:val="24"/>
          <w:szCs w:val="24"/>
        </w:rPr>
        <w:t xml:space="preserve"> MŠ</w:t>
      </w:r>
    </w:p>
    <w:p w14:paraId="1277233A" w14:textId="77777777" w:rsidR="00B80F8D" w:rsidRDefault="00B80F8D" w:rsidP="00B80F8D">
      <w:pPr>
        <w:jc w:val="both"/>
      </w:pPr>
    </w:p>
    <w:p w14:paraId="7F8F26EE" w14:textId="77777777" w:rsidR="00B80F8D" w:rsidRDefault="00B80F8D" w:rsidP="00B80F8D">
      <w:pPr>
        <w:jc w:val="both"/>
      </w:pPr>
    </w:p>
    <w:p w14:paraId="31D587E0" w14:textId="77777777" w:rsidR="00B80F8D" w:rsidRDefault="00B80F8D" w:rsidP="00B80F8D">
      <w:pPr>
        <w:jc w:val="both"/>
      </w:pPr>
    </w:p>
    <w:p w14:paraId="67CA6953" w14:textId="77777777" w:rsidR="00B80F8D" w:rsidRDefault="00B80F8D" w:rsidP="00B80F8D">
      <w:pPr>
        <w:jc w:val="both"/>
        <w:rPr>
          <w:b/>
          <w:sz w:val="40"/>
          <w:szCs w:val="40"/>
          <w:u w:val="single"/>
        </w:rPr>
      </w:pPr>
      <w:r>
        <w:rPr>
          <w:b/>
          <w:sz w:val="36"/>
          <w:szCs w:val="36"/>
          <w:u w:val="single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5B3783E5" w14:textId="77777777" w:rsidR="00B80F8D" w:rsidRDefault="00B80F8D" w:rsidP="00B80F8D">
      <w:pPr>
        <w:pStyle w:val="Zkladntext21"/>
        <w:rPr>
          <w:b/>
          <w:sz w:val="40"/>
          <w:szCs w:val="40"/>
          <w:u w:val="single"/>
        </w:rPr>
      </w:pPr>
    </w:p>
    <w:p w14:paraId="7BCBD3DC" w14:textId="77777777" w:rsidR="00B80F8D" w:rsidRDefault="00B80F8D" w:rsidP="00B80F8D">
      <w:pPr>
        <w:pStyle w:val="Zkladntext21"/>
        <w:rPr>
          <w:b/>
          <w:sz w:val="24"/>
          <w:szCs w:val="24"/>
        </w:rPr>
      </w:pPr>
    </w:p>
    <w:p w14:paraId="558B9FCC" w14:textId="77777777" w:rsidR="00B80F8D" w:rsidRDefault="00B80F8D" w:rsidP="00B80F8D">
      <w:pPr>
        <w:pStyle w:val="Zkladntext21"/>
        <w:rPr>
          <w:b/>
          <w:sz w:val="24"/>
          <w:szCs w:val="24"/>
        </w:rPr>
      </w:pPr>
    </w:p>
    <w:p w14:paraId="687E3F21" w14:textId="77777777" w:rsidR="00B80F8D" w:rsidRDefault="00B80F8D" w:rsidP="00B80F8D">
      <w:pPr>
        <w:pStyle w:val="Zkladntext21"/>
        <w:rPr>
          <w:b/>
          <w:sz w:val="24"/>
          <w:szCs w:val="24"/>
        </w:rPr>
      </w:pPr>
    </w:p>
    <w:p w14:paraId="4E48D604" w14:textId="77777777" w:rsidR="00B80F8D" w:rsidRDefault="00B80F8D" w:rsidP="00B80F8D">
      <w:pPr>
        <w:pStyle w:val="Zkladntext21"/>
        <w:rPr>
          <w:b/>
          <w:sz w:val="24"/>
          <w:szCs w:val="24"/>
        </w:rPr>
      </w:pPr>
    </w:p>
    <w:p w14:paraId="5B47290C" w14:textId="77777777" w:rsidR="00B80F8D" w:rsidRDefault="00B80F8D" w:rsidP="00B80F8D">
      <w:pPr>
        <w:pStyle w:val="Zkladntext21"/>
        <w:rPr>
          <w:b/>
          <w:sz w:val="24"/>
          <w:szCs w:val="24"/>
        </w:rPr>
      </w:pPr>
    </w:p>
    <w:p w14:paraId="53FEAA25" w14:textId="77777777" w:rsidR="00B80F8D" w:rsidRDefault="00B80F8D" w:rsidP="00B80F8D">
      <w:pPr>
        <w:pStyle w:val="Zkladntext21"/>
        <w:rPr>
          <w:b/>
          <w:sz w:val="24"/>
          <w:szCs w:val="24"/>
        </w:rPr>
      </w:pPr>
    </w:p>
    <w:p w14:paraId="6BD21FC9" w14:textId="77777777" w:rsidR="00B80F8D" w:rsidRDefault="00B80F8D" w:rsidP="00B80F8D">
      <w:pPr>
        <w:pStyle w:val="Zkladntext21"/>
        <w:rPr>
          <w:b/>
          <w:sz w:val="24"/>
          <w:szCs w:val="24"/>
        </w:rPr>
      </w:pPr>
    </w:p>
    <w:p w14:paraId="771A53C2" w14:textId="77777777" w:rsidR="00B80F8D" w:rsidRDefault="00B80F8D" w:rsidP="00B80F8D">
      <w:pPr>
        <w:pStyle w:val="Zkladntext21"/>
        <w:rPr>
          <w:b/>
          <w:sz w:val="24"/>
          <w:szCs w:val="24"/>
        </w:rPr>
      </w:pPr>
    </w:p>
    <w:p w14:paraId="480C2F7D" w14:textId="77777777" w:rsidR="00B80F8D" w:rsidRDefault="00B80F8D" w:rsidP="00B80F8D">
      <w:pPr>
        <w:pStyle w:val="Zkladntext21"/>
        <w:rPr>
          <w:b/>
          <w:sz w:val="24"/>
          <w:szCs w:val="24"/>
        </w:rPr>
      </w:pPr>
    </w:p>
    <w:p w14:paraId="1686AB8D" w14:textId="77777777" w:rsidR="00B80F8D" w:rsidRDefault="00B80F8D" w:rsidP="00B80F8D">
      <w:pPr>
        <w:pStyle w:val="Zkladntext21"/>
        <w:rPr>
          <w:b/>
          <w:sz w:val="24"/>
          <w:szCs w:val="24"/>
        </w:rPr>
      </w:pPr>
    </w:p>
    <w:p w14:paraId="476FEB3B" w14:textId="77777777" w:rsidR="00B80F8D" w:rsidRDefault="00B80F8D" w:rsidP="00B80F8D">
      <w:pPr>
        <w:pStyle w:val="Zkladntext21"/>
        <w:rPr>
          <w:b/>
          <w:sz w:val="24"/>
          <w:szCs w:val="24"/>
        </w:rPr>
      </w:pPr>
    </w:p>
    <w:p w14:paraId="2BA01A51" w14:textId="77777777" w:rsidR="00B80F8D" w:rsidRDefault="00B80F8D" w:rsidP="00B80F8D">
      <w:pPr>
        <w:pStyle w:val="Zkladntext21"/>
        <w:rPr>
          <w:b/>
          <w:sz w:val="24"/>
          <w:szCs w:val="24"/>
        </w:rPr>
      </w:pPr>
    </w:p>
    <w:p w14:paraId="381E4DC6" w14:textId="77777777" w:rsidR="00B80F8D" w:rsidRDefault="00B80F8D" w:rsidP="00B80F8D">
      <w:pPr>
        <w:pStyle w:val="Zkladntext21"/>
        <w:rPr>
          <w:b/>
          <w:sz w:val="24"/>
          <w:szCs w:val="24"/>
        </w:rPr>
      </w:pPr>
    </w:p>
    <w:p w14:paraId="7D9A6F2E" w14:textId="77777777" w:rsidR="00B80F8D" w:rsidRDefault="00B80F8D" w:rsidP="00B80F8D">
      <w:pPr>
        <w:pStyle w:val="Zkladntext21"/>
        <w:rPr>
          <w:b/>
          <w:sz w:val="24"/>
          <w:szCs w:val="24"/>
        </w:rPr>
      </w:pPr>
    </w:p>
    <w:p w14:paraId="28A83824" w14:textId="77777777" w:rsidR="00B80F8D" w:rsidRDefault="00B80F8D" w:rsidP="00B80F8D">
      <w:pPr>
        <w:pStyle w:val="Zkladntext21"/>
        <w:rPr>
          <w:b/>
          <w:sz w:val="24"/>
          <w:szCs w:val="24"/>
        </w:rPr>
      </w:pPr>
    </w:p>
    <w:p w14:paraId="587E7D71" w14:textId="77777777" w:rsidR="00B80F8D" w:rsidRDefault="00B80F8D" w:rsidP="00B80F8D">
      <w:pPr>
        <w:pStyle w:val="Zkladntext21"/>
        <w:rPr>
          <w:b/>
          <w:sz w:val="24"/>
          <w:szCs w:val="24"/>
        </w:rPr>
      </w:pPr>
    </w:p>
    <w:p w14:paraId="079F3304" w14:textId="77777777" w:rsidR="00B80F8D" w:rsidRDefault="00B80F8D" w:rsidP="00B80F8D">
      <w:pPr>
        <w:pStyle w:val="Zkladntext21"/>
        <w:rPr>
          <w:b/>
          <w:sz w:val="24"/>
          <w:szCs w:val="24"/>
        </w:rPr>
      </w:pPr>
    </w:p>
    <w:p w14:paraId="0174E790" w14:textId="77777777" w:rsidR="00B80F8D" w:rsidRDefault="00B80F8D" w:rsidP="00B80F8D">
      <w:pPr>
        <w:pStyle w:val="Zkladntext21"/>
        <w:rPr>
          <w:b/>
          <w:sz w:val="24"/>
          <w:szCs w:val="24"/>
        </w:rPr>
      </w:pPr>
    </w:p>
    <w:p w14:paraId="7CE4413F" w14:textId="77777777" w:rsidR="00B80F8D" w:rsidRDefault="00B80F8D" w:rsidP="00B80F8D">
      <w:pPr>
        <w:pStyle w:val="Zkladntext21"/>
        <w:rPr>
          <w:b/>
          <w:sz w:val="24"/>
          <w:szCs w:val="24"/>
        </w:rPr>
      </w:pPr>
    </w:p>
    <w:p w14:paraId="5BA80818" w14:textId="77777777" w:rsidR="00B80F8D" w:rsidRDefault="00B80F8D" w:rsidP="00B80F8D">
      <w:pPr>
        <w:pStyle w:val="Zkladntext21"/>
        <w:rPr>
          <w:b/>
          <w:sz w:val="24"/>
          <w:szCs w:val="24"/>
        </w:rPr>
      </w:pPr>
    </w:p>
    <w:p w14:paraId="584B6FFC" w14:textId="77777777" w:rsidR="00B80F8D" w:rsidRDefault="00B80F8D" w:rsidP="00B80F8D">
      <w:pPr>
        <w:pStyle w:val="Zkladntext21"/>
        <w:rPr>
          <w:b/>
          <w:sz w:val="24"/>
          <w:szCs w:val="24"/>
        </w:rPr>
      </w:pPr>
    </w:p>
    <w:p w14:paraId="61140CA2" w14:textId="77777777" w:rsidR="00B80F8D" w:rsidRDefault="00B80F8D" w:rsidP="00B80F8D">
      <w:pPr>
        <w:pStyle w:val="Zkladntext21"/>
        <w:rPr>
          <w:b/>
          <w:sz w:val="24"/>
          <w:szCs w:val="24"/>
        </w:rPr>
      </w:pPr>
    </w:p>
    <w:p w14:paraId="593586E1" w14:textId="77777777" w:rsidR="00B80F8D" w:rsidRDefault="00B80F8D" w:rsidP="00B80F8D">
      <w:pPr>
        <w:pStyle w:val="Zkladntext21"/>
        <w:rPr>
          <w:b/>
          <w:sz w:val="24"/>
          <w:szCs w:val="24"/>
        </w:rPr>
      </w:pPr>
    </w:p>
    <w:p w14:paraId="75845262" w14:textId="77777777" w:rsidR="00B80F8D" w:rsidRDefault="00B80F8D" w:rsidP="00B80F8D">
      <w:pPr>
        <w:pStyle w:val="Zkladntext21"/>
        <w:rPr>
          <w:b/>
          <w:sz w:val="24"/>
          <w:szCs w:val="24"/>
        </w:rPr>
      </w:pPr>
    </w:p>
    <w:p w14:paraId="705961F9" w14:textId="77777777" w:rsidR="00B80F8D" w:rsidRDefault="00B80F8D" w:rsidP="00B80F8D">
      <w:pPr>
        <w:pStyle w:val="Zkladntext21"/>
        <w:rPr>
          <w:b/>
          <w:sz w:val="24"/>
          <w:szCs w:val="24"/>
        </w:rPr>
      </w:pPr>
    </w:p>
    <w:p w14:paraId="30108EB6" w14:textId="77777777" w:rsidR="00B80F8D" w:rsidRDefault="00B80F8D" w:rsidP="00B80F8D">
      <w:pPr>
        <w:pStyle w:val="Zkladntext21"/>
        <w:rPr>
          <w:b/>
          <w:sz w:val="24"/>
          <w:szCs w:val="24"/>
        </w:rPr>
      </w:pPr>
    </w:p>
    <w:p w14:paraId="063F9C56" w14:textId="77777777" w:rsidR="00B80F8D" w:rsidRDefault="00B80F8D" w:rsidP="00B80F8D">
      <w:pPr>
        <w:pStyle w:val="Zkladntext21"/>
        <w:rPr>
          <w:b/>
          <w:sz w:val="24"/>
          <w:szCs w:val="24"/>
        </w:rPr>
      </w:pPr>
    </w:p>
    <w:p w14:paraId="515D35E8" w14:textId="77777777" w:rsidR="00B80F8D" w:rsidRDefault="00B80F8D" w:rsidP="00B80F8D">
      <w:pPr>
        <w:pStyle w:val="Zkladntext21"/>
        <w:rPr>
          <w:sz w:val="24"/>
          <w:szCs w:val="24"/>
        </w:rPr>
      </w:pPr>
    </w:p>
    <w:p w14:paraId="7FE9D4A0" w14:textId="77777777" w:rsidR="00B80F8D" w:rsidRDefault="00B80F8D" w:rsidP="00B80F8D">
      <w:pPr>
        <w:pStyle w:val="Zkladntext21"/>
        <w:rPr>
          <w:sz w:val="24"/>
          <w:szCs w:val="24"/>
        </w:rPr>
      </w:pPr>
    </w:p>
    <w:p w14:paraId="488F0C0A" w14:textId="77777777" w:rsidR="00B80F8D" w:rsidRDefault="00B80F8D" w:rsidP="00B80F8D">
      <w:pPr>
        <w:pStyle w:val="Zkladntext21"/>
        <w:rPr>
          <w:sz w:val="24"/>
          <w:szCs w:val="24"/>
        </w:rPr>
      </w:pPr>
    </w:p>
    <w:p w14:paraId="32CDB6AC" w14:textId="77777777" w:rsidR="00B80F8D" w:rsidRDefault="00B80F8D" w:rsidP="00B80F8D">
      <w:pPr>
        <w:pStyle w:val="Zkladntext21"/>
        <w:rPr>
          <w:sz w:val="24"/>
          <w:szCs w:val="24"/>
        </w:rPr>
      </w:pPr>
    </w:p>
    <w:p w14:paraId="18E5B290" w14:textId="77777777" w:rsidR="00B80F8D" w:rsidRDefault="00B80F8D" w:rsidP="00B80F8D">
      <w:pPr>
        <w:pStyle w:val="Zkladntext21"/>
        <w:rPr>
          <w:sz w:val="24"/>
          <w:szCs w:val="24"/>
        </w:rPr>
      </w:pPr>
    </w:p>
    <w:p w14:paraId="3EFFFC21" w14:textId="77777777" w:rsidR="00B80F8D" w:rsidRDefault="00B80F8D" w:rsidP="00B80F8D">
      <w:pPr>
        <w:pStyle w:val="Zkladntext21"/>
        <w:rPr>
          <w:sz w:val="24"/>
          <w:szCs w:val="24"/>
        </w:rPr>
      </w:pPr>
    </w:p>
    <w:p w14:paraId="7D785234" w14:textId="77777777" w:rsidR="00B80F8D" w:rsidRDefault="00B80F8D" w:rsidP="00B80F8D">
      <w:pPr>
        <w:pStyle w:val="Zkladntext21"/>
        <w:rPr>
          <w:sz w:val="24"/>
          <w:szCs w:val="24"/>
        </w:rPr>
      </w:pPr>
    </w:p>
    <w:p w14:paraId="0BF69B64" w14:textId="77777777" w:rsidR="00B80F8D" w:rsidRDefault="00B80F8D" w:rsidP="00B80F8D">
      <w:pPr>
        <w:pStyle w:val="Zkladntext21"/>
        <w:rPr>
          <w:sz w:val="24"/>
          <w:szCs w:val="24"/>
        </w:rPr>
      </w:pPr>
    </w:p>
    <w:p w14:paraId="0EB4009B" w14:textId="77777777" w:rsidR="00B80F8D" w:rsidRDefault="00B80F8D" w:rsidP="00B80F8D">
      <w:pPr>
        <w:pStyle w:val="Zkladntext21"/>
        <w:rPr>
          <w:sz w:val="24"/>
          <w:szCs w:val="24"/>
        </w:rPr>
      </w:pPr>
    </w:p>
    <w:p w14:paraId="2A87F368" w14:textId="77777777" w:rsidR="00B80F8D" w:rsidRDefault="00B80F8D" w:rsidP="00B80F8D">
      <w:pPr>
        <w:pStyle w:val="Zkladntext21"/>
        <w:rPr>
          <w:i w:val="0"/>
          <w:sz w:val="24"/>
          <w:szCs w:val="24"/>
        </w:rPr>
      </w:pPr>
    </w:p>
    <w:p w14:paraId="3C919FFE" w14:textId="77777777" w:rsidR="00B80F8D" w:rsidRDefault="00B80F8D" w:rsidP="00B80F8D">
      <w:pPr>
        <w:pStyle w:val="Zkladntext21"/>
        <w:rPr>
          <w:i w:val="0"/>
          <w:sz w:val="24"/>
          <w:szCs w:val="24"/>
        </w:rPr>
      </w:pPr>
    </w:p>
    <w:p w14:paraId="39B3AA7E" w14:textId="77777777" w:rsidR="00B80F8D" w:rsidRDefault="00B80F8D" w:rsidP="00B80F8D">
      <w:pPr>
        <w:pStyle w:val="Zkladntext21"/>
        <w:rPr>
          <w:i w:val="0"/>
          <w:sz w:val="24"/>
          <w:szCs w:val="24"/>
        </w:rPr>
      </w:pPr>
    </w:p>
    <w:p w14:paraId="3CA067BC" w14:textId="77777777" w:rsidR="00B80F8D" w:rsidRDefault="00B80F8D" w:rsidP="00B80F8D">
      <w:pPr>
        <w:rPr>
          <w:sz w:val="24"/>
          <w:szCs w:val="24"/>
        </w:rPr>
      </w:pPr>
    </w:p>
    <w:p w14:paraId="70B86778" w14:textId="77777777" w:rsidR="00B80F8D" w:rsidRDefault="00B80F8D"/>
    <w:sectPr w:rsidR="00B80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8D"/>
    <w:rsid w:val="00B8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1C18"/>
  <w15:chartTrackingRefBased/>
  <w15:docId w15:val="{528EBA24-AB3E-417E-899F-50D362F9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0F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B80F8D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B80F8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Zkladntext21">
    <w:name w:val="Základní text 21"/>
    <w:basedOn w:val="Normln"/>
    <w:rsid w:val="00B80F8D"/>
    <w:pPr>
      <w:jc w:val="both"/>
    </w:pPr>
    <w:rPr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Novák</dc:creator>
  <cp:keywords/>
  <dc:description/>
  <cp:lastModifiedBy>Michal Novák</cp:lastModifiedBy>
  <cp:revision>1</cp:revision>
  <dcterms:created xsi:type="dcterms:W3CDTF">2022-06-23T05:47:00Z</dcterms:created>
  <dcterms:modified xsi:type="dcterms:W3CDTF">2022-06-23T05:49:00Z</dcterms:modified>
</cp:coreProperties>
</file>